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D1" w:rsidRPr="001C1048" w:rsidRDefault="00E00ED1" w:rsidP="001C104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2B6C06"/>
          <w:sz w:val="28"/>
          <w:szCs w:val="28"/>
          <w:lang w:eastAsia="ru-RU"/>
        </w:rPr>
      </w:pPr>
      <w:r w:rsidRPr="001C1048">
        <w:rPr>
          <w:rFonts w:ascii="Times New Roman" w:eastAsia="Times New Roman" w:hAnsi="Times New Roman" w:cs="Times New Roman"/>
          <w:color w:val="2B6C06"/>
          <w:sz w:val="28"/>
          <w:szCs w:val="28"/>
          <w:lang w:eastAsia="ru-RU"/>
        </w:rPr>
        <w:t>Методическое объединение учителей математики, физики, информатики</w:t>
      </w:r>
    </w:p>
    <w:p w:rsidR="00E00ED1" w:rsidRPr="00E00ED1" w:rsidRDefault="00E00ED1" w:rsidP="00E00ED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2023-2024</w:t>
      </w:r>
      <w:r w:rsidRPr="00E00ED1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 xml:space="preserve"> учебный год</w:t>
      </w:r>
    </w:p>
    <w:p w:rsidR="00E00ED1" w:rsidRPr="00E00ED1" w:rsidRDefault="00E00ED1" w:rsidP="00E00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ru-RU"/>
        </w:rPr>
        <w:t xml:space="preserve">Руководитель Абдурагимова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ru-RU"/>
        </w:rPr>
        <w:t>Куржан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ru-RU"/>
        </w:rPr>
        <w:t xml:space="preserve"> Надирсолтановна</w:t>
      </w:r>
      <w:r w:rsidRPr="00E00ED1"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  <w:lang w:eastAsia="ru-RU"/>
        </w:rPr>
        <w:t>, учитель математики</w:t>
      </w:r>
      <w:proofErr w:type="gramStart"/>
      <w:r w:rsidRPr="00E00ED1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ru-RU"/>
        </w:rPr>
        <w:t> ,</w:t>
      </w:r>
      <w:proofErr w:type="gramEnd"/>
      <w:r w:rsidR="001C1048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ru-RU"/>
        </w:rPr>
        <w:t xml:space="preserve"> </w:t>
      </w:r>
      <w:r w:rsidR="001C1048" w:rsidRPr="001C1048">
        <w:rPr>
          <w:rFonts w:ascii="Verdana" w:eastAsia="Times New Roman" w:hAnsi="Verdana" w:cs="Times New Roman"/>
          <w:b/>
          <w:color w:val="000000"/>
          <w:sz w:val="19"/>
          <w:szCs w:val="19"/>
          <w:shd w:val="clear" w:color="auto" w:fill="FFFFFF"/>
          <w:lang w:eastAsia="ru-RU"/>
        </w:rPr>
        <w:t>физики и инф</w:t>
      </w:r>
      <w:r w:rsidRPr="001C1048">
        <w:rPr>
          <w:rFonts w:ascii="Verdana" w:eastAsia="Times New Roman" w:hAnsi="Verdana" w:cs="Times New Roman"/>
          <w:b/>
          <w:color w:val="000000"/>
          <w:sz w:val="19"/>
          <w:szCs w:val="19"/>
          <w:shd w:val="clear" w:color="auto" w:fill="FFFFFF"/>
          <w:lang w:eastAsia="ru-RU"/>
        </w:rPr>
        <w:t>орматики</w:t>
      </w:r>
      <w:r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ru-RU"/>
        </w:rPr>
        <w:t>.</w:t>
      </w:r>
    </w:p>
    <w:p w:rsidR="00E00ED1" w:rsidRPr="00E00ED1" w:rsidRDefault="00E00ED1" w:rsidP="00E00E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00ED1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Тема методической работы МО:</w:t>
      </w:r>
      <w:r w:rsidRPr="00E00ED1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 «</w:t>
      </w:r>
      <w:r w:rsidRPr="00E00ED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Совершенствование профессиональных компетенций педагога в условиях внедрения ФГОС ООО»</w:t>
      </w:r>
      <w:r w:rsidRPr="00E00ED1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val="x-none" w:eastAsia="ru-RU"/>
        </w:rPr>
        <w:t> </w:t>
      </w:r>
    </w:p>
    <w:p w:rsidR="00E00ED1" w:rsidRPr="00E00ED1" w:rsidRDefault="00E00ED1" w:rsidP="00E00E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00ED1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eastAsia="ru-RU"/>
        </w:rPr>
        <w:t>Цель работы методического объединения над данной методической темой: </w:t>
      </w:r>
      <w:r w:rsidRPr="00E00ED1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«</w:t>
      </w:r>
      <w:r w:rsidRPr="00E00ED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Обновление деятельности педагога в условиях введения ФГОС ООО</w:t>
      </w:r>
      <w:r w:rsidRPr="00E00ED1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»</w:t>
      </w:r>
    </w:p>
    <w:p w:rsidR="00E00ED1" w:rsidRPr="00E00ED1" w:rsidRDefault="00E00ED1" w:rsidP="00E00E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00ED1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lang w:val="x-none" w:eastAsia="ru-RU"/>
        </w:rPr>
        <w:t>Задачи</w:t>
      </w:r>
    </w:p>
    <w:p w:rsidR="00E00ED1" w:rsidRPr="00E00ED1" w:rsidRDefault="00E00ED1" w:rsidP="00E00E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00ED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    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E00ED1" w:rsidRPr="00E00ED1" w:rsidRDefault="00E00ED1" w:rsidP="00E00ED1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00ED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      Совершенствование материально-технической базы преподавания математики, физики и информатики в  соответствии с требованиями к оснащению образовательного процесса ФГОС ООО.   </w:t>
      </w:r>
    </w:p>
    <w:p w:rsidR="00E00ED1" w:rsidRPr="00E00ED1" w:rsidRDefault="00E00ED1" w:rsidP="00E00ED1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00ED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   Применять здоровье сберегающие технологии в образовательном процессе для сохранения  физического здоровья учащихся.</w:t>
      </w:r>
    </w:p>
    <w:p w:rsidR="00E00ED1" w:rsidRPr="00E00ED1" w:rsidRDefault="00E00ED1" w:rsidP="00E00E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00ED1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  </w:t>
      </w:r>
      <w:r w:rsidRPr="00E00ED1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br/>
        <w:t>План работы ШМО учителей математики, физики</w:t>
      </w:r>
      <w:r w:rsidRPr="00E00ED1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br/>
        <w:t>и инф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орматики на 2023 – 2024</w:t>
      </w:r>
      <w:r w:rsidRPr="00E00ED1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ru-RU"/>
        </w:rPr>
        <w:t>у.г.</w:t>
      </w:r>
    </w:p>
    <w:tbl>
      <w:tblPr>
        <w:tblW w:w="105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9180"/>
      </w:tblGrid>
      <w:tr w:rsidR="00E00ED1" w:rsidRPr="001C1048" w:rsidTr="00E00ED1">
        <w:trPr>
          <w:trHeight w:val="130"/>
          <w:jc w:val="center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1" w:rsidRPr="001C1048" w:rsidRDefault="00E00ED1" w:rsidP="00E00ED1">
            <w:pPr>
              <w:spacing w:before="100" w:beforeAutospacing="1" w:after="100" w:afterAutospacing="1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1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1" w:rsidRPr="001C1048" w:rsidRDefault="00E00ED1" w:rsidP="00E00ED1">
            <w:pPr>
              <w:spacing w:before="100" w:beforeAutospacing="1" w:after="100" w:afterAutospacing="1" w:line="13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2B6C06"/>
                <w:sz w:val="35"/>
                <w:szCs w:val="35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Рассматриваемые вопросы</w:t>
            </w:r>
          </w:p>
        </w:tc>
      </w:tr>
      <w:tr w:rsidR="00E00ED1" w:rsidRPr="001C1048" w:rsidTr="00E00ED1">
        <w:trPr>
          <w:trHeight w:val="130"/>
          <w:jc w:val="center"/>
        </w:trPr>
        <w:tc>
          <w:tcPr>
            <w:tcW w:w="13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1" w:rsidRPr="001C1048" w:rsidRDefault="00E00ED1" w:rsidP="00E00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Август-сентябрь</w:t>
            </w:r>
          </w:p>
          <w:p w:rsidR="00E00ED1" w:rsidRPr="001C1048" w:rsidRDefault="00E00ED1" w:rsidP="00E00ED1">
            <w:pPr>
              <w:spacing w:before="100" w:beforeAutospacing="1" w:after="100" w:afterAutospacing="1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№1. Содержание и основные направления деятельности МО на 2023-2024уч. г.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 Анализ результатов итоговой аттестации по математике в 9-х, 11 классах в 2023-2024 </w:t>
            </w:r>
            <w:proofErr w:type="spellStart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  <w:proofErr w:type="gramStart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Утверждение плана работы  на 2023– 2024у.г.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  Рабочие программы преподавания математики, физики и информатики в 2023-2024 </w:t>
            </w:r>
            <w:proofErr w:type="spellStart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Утверждение мониторинга результативност</w:t>
            </w:r>
            <w:proofErr w:type="gramStart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промежуточной аттестации) преподавания математики, физики и информатики в 2023-2024у.г.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Обсуждение проведения семинаров «Подготовка к ВПР по математике»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Утверждени</w:t>
            </w:r>
            <w:proofErr w:type="gramStart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корректировка) тем самообразования учителей математики, физики и информатики на 2023-2024 </w:t>
            </w:r>
            <w:proofErr w:type="spellStart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у.г</w:t>
            </w:r>
            <w:proofErr w:type="spellEnd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Обсуждение участия в «Школе современного педагога» и «Школа качества».</w:t>
            </w:r>
          </w:p>
          <w:p w:rsidR="00E00ED1" w:rsidRPr="001C1048" w:rsidRDefault="00E00ED1" w:rsidP="00E00ED1">
            <w:pPr>
              <w:spacing w:before="100" w:beforeAutospacing="1" w:after="100" w:afterAutospacing="1" w:line="1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Отбор участников школьного этапа Всероссийской олимпиады.</w:t>
            </w:r>
          </w:p>
        </w:tc>
      </w:tr>
      <w:tr w:rsidR="00E00ED1" w:rsidRPr="001C1048" w:rsidTr="00E00ED1">
        <w:trPr>
          <w:trHeight w:val="130"/>
          <w:jc w:val="center"/>
        </w:trPr>
        <w:tc>
          <w:tcPr>
            <w:tcW w:w="13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1" w:rsidRPr="001C1048" w:rsidRDefault="00E00ED1" w:rsidP="00E00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  <w:p w:rsidR="00E00ED1" w:rsidRPr="001C1048" w:rsidRDefault="00E00ED1" w:rsidP="00E00ED1">
            <w:pPr>
              <w:spacing w:before="100" w:beforeAutospacing="1" w:after="100" w:afterAutospacing="1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Анализ результатов входных контрольных работ 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     Проведение школьных олимпиад по математике, физике и информатике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Подведение итогов школьного этапа олимпиад по математике, физике и информатике.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</w:t>
            </w: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Методический семинар учителей математики</w:t>
            </w: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«Критерии оценивания ВПР по математике»</w:t>
            </w:r>
          </w:p>
          <w:p w:rsidR="00E00ED1" w:rsidRPr="001C1048" w:rsidRDefault="00E00ED1" w:rsidP="00E00ED1">
            <w:pPr>
              <w:spacing w:before="100" w:beforeAutospacing="1" w:after="100" w:afterAutospacing="1" w:line="1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Участие в муниципальных конкурсах.</w:t>
            </w:r>
          </w:p>
        </w:tc>
      </w:tr>
      <w:tr w:rsidR="00E00ED1" w:rsidRPr="001C1048" w:rsidTr="00E00ED1">
        <w:trPr>
          <w:trHeight w:val="130"/>
          <w:jc w:val="center"/>
        </w:trPr>
        <w:tc>
          <w:tcPr>
            <w:tcW w:w="13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1" w:rsidRPr="001C1048" w:rsidRDefault="00E00ED1" w:rsidP="00E00ED1">
            <w:pPr>
              <w:spacing w:before="100" w:beforeAutospacing="1" w:after="100" w:afterAutospacing="1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 Классно-обобщающий контроль в 5 классах. </w:t>
            </w:r>
            <w:proofErr w:type="spellStart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уроков, проверка тетрадей.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</w:t>
            </w:r>
            <w:proofErr w:type="gramStart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интеллектуальная игра по биологии и математике «Что? Где? Когда?» 10     класс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   Муниципальная </w:t>
            </w:r>
            <w:proofErr w:type="spellStart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</w:t>
            </w:r>
            <w:bookmarkStart w:id="0" w:name="_GoBack"/>
            <w:bookmarkEnd w:id="0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дметная</w:t>
            </w:r>
            <w:proofErr w:type="spellEnd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«Знай и умей», 6 классы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Муниципальный конкурс учебных пособий для учащихся 7-11 классов по физике и химии «Учимся вместе» 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Городская олимпиада по математике для 5-6 классов.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Всероссийский конкурс по информатике «КИТ»</w:t>
            </w:r>
          </w:p>
          <w:p w:rsidR="00E00ED1" w:rsidRPr="001C1048" w:rsidRDefault="00E00ED1" w:rsidP="00E00ED1">
            <w:pPr>
              <w:spacing w:before="100" w:beforeAutospacing="1" w:after="100" w:afterAutospacing="1" w:line="130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</w:t>
            </w: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Обучающий семинар учителей математики</w:t>
            </w: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«Приемы подготовки к ВПР на уроках математики»</w:t>
            </w:r>
          </w:p>
        </w:tc>
      </w:tr>
      <w:tr w:rsidR="00E00ED1" w:rsidRPr="001C1048" w:rsidTr="00E00ED1">
        <w:trPr>
          <w:trHeight w:val="130"/>
          <w:jc w:val="center"/>
        </w:trPr>
        <w:tc>
          <w:tcPr>
            <w:tcW w:w="13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1" w:rsidRPr="001C1048" w:rsidRDefault="00E00ED1" w:rsidP="00E00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E00ED1" w:rsidRPr="001C1048" w:rsidRDefault="00E00ED1" w:rsidP="00E00ED1">
            <w:pPr>
              <w:spacing w:before="100" w:beforeAutospacing="1" w:after="100" w:afterAutospacing="1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№2. «Повышение качества и эффективности образовательного процесса через внедрение современных образовательных технологий в условиях перехода на ФГОС ООО»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Обмен опытом по подготовке к ОГЭ и ЕГЭ.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Методическое сопровождение подготовки к ОГЭ и ЕГЭ. Методическая база по математике, физике и информатике. Дидактическое сопровождение ОГЭ и ЕГЭ  - работа с сайтом fipi.ru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Осуществление мониторинга результативности преподавания математики в 11 классах (в форме ЕГЭ). Проведение мониторингов по темам.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Подведение итогов муниципального этапа олимпиад по математике, физике, информатике.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     Муниципальный конкурс «Турнир </w:t>
            </w:r>
            <w:proofErr w:type="gramStart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математике», 7-8 класс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Анализ работы МО за первое полугодие. Рейтинг педагогов МО в методической работе за </w:t>
            </w: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полугодие.</w:t>
            </w:r>
          </w:p>
          <w:p w:rsidR="00E00ED1" w:rsidRPr="001C1048" w:rsidRDefault="00E00ED1" w:rsidP="00E00ED1">
            <w:pPr>
              <w:spacing w:before="100" w:beforeAutospacing="1" w:after="100" w:afterAutospacing="1" w:line="13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ED1" w:rsidRPr="001C1048" w:rsidTr="00E00ED1">
        <w:trPr>
          <w:trHeight w:val="2304"/>
          <w:jc w:val="center"/>
        </w:trPr>
        <w:tc>
          <w:tcPr>
            <w:tcW w:w="13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1" w:rsidRPr="001C1048" w:rsidRDefault="00E00ED1" w:rsidP="00E00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 Классно-обобщающий контроль в 10 классах. </w:t>
            </w:r>
            <w:proofErr w:type="spellStart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уроков, проверка тетрадей.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Анализ результатов контрольных работ в формате ЕГЭ 11 классы.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Корректировка рабочих программ на </w:t>
            </w: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полугодие.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Участие в международном тестировании «Кенгуру для выпускников», 9, 11 классы.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Городской турнир по физике «Вперед экспериментаторы!», 8-9 классы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Дистанционный конкурс компьютерного рисунка «Графический вернисаж», 5-11 классы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Дистанционный конкурс по физике «Весело и с пользой», 7-8 классы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Компьютерный конкурс «ИКТ-Эрудит» для учащихся, 7-9 классов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</w:t>
            </w: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Методический семинар учителей математики</w:t>
            </w: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«Задания повышенного уровня сложности в ВПР»</w:t>
            </w:r>
          </w:p>
        </w:tc>
      </w:tr>
      <w:tr w:rsidR="00E00ED1" w:rsidRPr="001C1048" w:rsidTr="00E00ED1">
        <w:trPr>
          <w:trHeight w:val="2016"/>
          <w:jc w:val="center"/>
        </w:trPr>
        <w:tc>
          <w:tcPr>
            <w:tcW w:w="13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1" w:rsidRPr="001C1048" w:rsidRDefault="00E00ED1" w:rsidP="00E00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</w:t>
            </w: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№3: «Создание образовательного пространства для самореализации учителя и учащихся»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2.     Интеллектуальный конкурс по математике «Своя игра», 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     Дистанционная игра по математике «След колесницы» среди учащихся 6 -7 классов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     Дистанционный турнир по информатике «ЕГЭ по информатике на 100 баллов» среди учащихся 10 - 11 классов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     Сетевой дистанционный турнир по информатике «Клуб любителей программирования» среди учащихся 7 - 11 классов</w:t>
            </w:r>
          </w:p>
        </w:tc>
      </w:tr>
      <w:tr w:rsidR="00E00ED1" w:rsidRPr="001C1048" w:rsidTr="00E00ED1">
        <w:trPr>
          <w:trHeight w:val="2322"/>
          <w:jc w:val="center"/>
        </w:trPr>
        <w:tc>
          <w:tcPr>
            <w:tcW w:w="13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1" w:rsidRPr="001C1048" w:rsidRDefault="00E00ED1" w:rsidP="00E00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Международный конкурс «Кенгуру»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Организация подготовки учащихся 9-х и 11-х классов к пробным экзаменам ГИА и ЕГЭ.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Интеллектуальный конкурс по математике «Эрудит», 8 класс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Интеллектуальный марафон по физике, 7 класс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</w:t>
            </w: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Методический семинар</w:t>
            </w: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«Формы работы со слабоуспевающими учащимися 9-х и 11-х классов по индивидуальным маршрута</w:t>
            </w:r>
            <w:proofErr w:type="gramStart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 и ЕГЭ)</w:t>
            </w:r>
          </w:p>
        </w:tc>
      </w:tr>
      <w:tr w:rsidR="00E00ED1" w:rsidRPr="001C1048" w:rsidTr="00E00ED1">
        <w:trPr>
          <w:trHeight w:val="529"/>
          <w:jc w:val="center"/>
        </w:trPr>
        <w:tc>
          <w:tcPr>
            <w:tcW w:w="136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1" w:rsidRPr="001C1048" w:rsidRDefault="00E00ED1" w:rsidP="00E00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Проведение контрольных работ в формате ГИА в 9 классах.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Школьная научно-практическая конференция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   Интеллектуальный марафон по математике «Турнир </w:t>
            </w:r>
            <w:proofErr w:type="gramStart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5-6 классы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     Конкурс «Юный программист», 7-11 классы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Качество преподавания и уровень углубленного обучения  математике</w:t>
            </w:r>
          </w:p>
        </w:tc>
      </w:tr>
      <w:tr w:rsidR="00E00ED1" w:rsidRPr="001C1048" w:rsidTr="00E00ED1">
        <w:trPr>
          <w:trHeight w:val="529"/>
          <w:jc w:val="center"/>
        </w:trPr>
        <w:tc>
          <w:tcPr>
            <w:tcW w:w="136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1" w:rsidRPr="001C1048" w:rsidRDefault="00E00ED1" w:rsidP="00E00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Заседание №4. Анализ работы МО и предварительное планирование на 2023-2024 </w:t>
            </w:r>
            <w:proofErr w:type="spellStart"/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уч.г</w:t>
            </w:r>
            <w:proofErr w:type="spellEnd"/>
            <w:r w:rsidRPr="001C1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Отчет учителей предметников по темам самообразования.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Промежуточная аттестация и итоговые контрольные работы (смотри график мониторингов)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  Анализ результатов ВПР по математике, перспективный план работы по подготовке к ВПР на 2023-2024 у. </w:t>
            </w:r>
            <w:proofErr w:type="gramStart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    Анализ реализации методической темы 2023-2024 </w:t>
            </w:r>
            <w:proofErr w:type="spellStart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у.г</w:t>
            </w:r>
            <w:proofErr w:type="spellEnd"/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Рейтинг педагогов МО в методической работе за </w:t>
            </w: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полугодие.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Предварительное планирование работы МО на 2023-2024 учебный год.</w:t>
            </w:r>
          </w:p>
          <w:p w:rsidR="00E00ED1" w:rsidRPr="001C1048" w:rsidRDefault="00E00ED1" w:rsidP="00E00E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36F75" w:rsidRDefault="001C1048"/>
    <w:sectPr w:rsidR="0013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D1"/>
    <w:rsid w:val="001C1048"/>
    <w:rsid w:val="00B032D1"/>
    <w:rsid w:val="00CB7548"/>
    <w:rsid w:val="00E0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Студент_12</dc:creator>
  <cp:lastModifiedBy>Нурьян</cp:lastModifiedBy>
  <cp:revision>3</cp:revision>
  <dcterms:created xsi:type="dcterms:W3CDTF">2024-05-03T10:22:00Z</dcterms:created>
  <dcterms:modified xsi:type="dcterms:W3CDTF">2024-05-03T12:10:00Z</dcterms:modified>
</cp:coreProperties>
</file>